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F205" w14:textId="77777777" w:rsidR="00392027" w:rsidRDefault="005C623C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14:paraId="510274AB" w14:textId="3A9CD63B" w:rsidR="00392027" w:rsidRDefault="006D01ED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卫生健康（含万名医师）人才培训培养河南省中医药传承与创新人才工程（仲景工程）</w:t>
      </w:r>
    </w:p>
    <w:p w14:paraId="6642AF91" w14:textId="77777777" w:rsidR="00392027" w:rsidRDefault="005C623C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部门项目单位自评总结报告</w:t>
      </w:r>
    </w:p>
    <w:p w14:paraId="23485401" w14:textId="77777777" w:rsidR="00BB40A6" w:rsidRDefault="00BB40A6">
      <w:pPr>
        <w:jc w:val="center"/>
        <w:rPr>
          <w:rFonts w:ascii="方正小标宋简体" w:eastAsia="方正小标宋简体" w:hAnsi="Arial" w:cs="Arial" w:hint="eastAsia"/>
          <w:sz w:val="40"/>
          <w:szCs w:val="40"/>
        </w:rPr>
      </w:pPr>
    </w:p>
    <w:p w14:paraId="275639A6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14:paraId="474635E6" w14:textId="77777777" w:rsidR="00B5296D" w:rsidRDefault="00B5296D" w:rsidP="00B5296D">
      <w:pPr>
        <w:numPr>
          <w:ilvl w:val="0"/>
          <w:numId w:val="1"/>
        </w:numPr>
        <w:spacing w:line="640" w:lineRule="exact"/>
        <w:ind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项目基本情况</w:t>
      </w:r>
    </w:p>
    <w:p w14:paraId="5753C135" w14:textId="275547DC" w:rsidR="00B5296D" w:rsidRPr="00B5296D" w:rsidRDefault="00B5296D" w:rsidP="00B5296D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CE471C">
        <w:rPr>
          <w:rFonts w:ascii="华文仿宋" w:eastAsia="华文仿宋" w:hAnsi="华文仿宋" w:cs="华文仿宋" w:hint="eastAsia"/>
          <w:sz w:val="32"/>
          <w:szCs w:val="32"/>
        </w:rPr>
        <w:t>根据2020年《河南省卫生健康委关于开展河南省中医药传承与创新人才工程（仲景人才工程）培养对象遴选工作的通知》以及2021年《</w:t>
      </w:r>
      <w:r w:rsidRPr="00CE471C">
        <w:rPr>
          <w:rFonts w:ascii="华文仿宋" w:eastAsia="华文仿宋" w:hAnsi="华文仿宋" w:cs="华文仿宋"/>
          <w:sz w:val="32"/>
          <w:szCs w:val="32"/>
        </w:rPr>
        <w:t>河南省卫生健康委关于公布中医药传承与创新人才工程（仲景工程）中医药学科领军人才第二批培养对象名单的通知</w:t>
      </w:r>
      <w:r w:rsidRPr="00CE471C">
        <w:rPr>
          <w:rFonts w:ascii="华文仿宋" w:eastAsia="华文仿宋" w:hAnsi="华文仿宋" w:cs="华文仿宋" w:hint="eastAsia"/>
          <w:sz w:val="32"/>
          <w:szCs w:val="32"/>
        </w:rPr>
        <w:t>》、</w:t>
      </w:r>
      <w:r w:rsidRPr="00CE471C">
        <w:rPr>
          <w:rFonts w:ascii="华文仿宋" w:eastAsia="华文仿宋" w:hAnsi="华文仿宋" w:cs="华文仿宋"/>
          <w:sz w:val="32"/>
          <w:szCs w:val="32"/>
        </w:rPr>
        <w:t>《河南省中医药传承与创新人才（仲景工程）中医药拔尖人才第二批培养对象名单的通知》</w:t>
      </w:r>
      <w:r w:rsidRPr="00CE471C">
        <w:rPr>
          <w:rFonts w:ascii="华文仿宋" w:eastAsia="华文仿宋" w:hAnsi="华文仿宋" w:cs="华文仿宋" w:hint="eastAsia"/>
          <w:sz w:val="32"/>
          <w:szCs w:val="32"/>
        </w:rPr>
        <w:t>，</w:t>
      </w:r>
      <w:r w:rsidRPr="00CE471C">
        <w:rPr>
          <w:rFonts w:ascii="华文仿宋" w:eastAsia="华文仿宋" w:hAnsi="华文仿宋" w:cs="华文仿宋"/>
          <w:sz w:val="32"/>
          <w:szCs w:val="32"/>
        </w:rPr>
        <w:t>我院负责管理培养现有领军人才培养对象</w:t>
      </w:r>
      <w:r w:rsidRPr="00CE471C">
        <w:rPr>
          <w:rFonts w:ascii="华文仿宋" w:eastAsia="华文仿宋" w:hAnsi="华文仿宋" w:cs="华文仿宋" w:hint="eastAsia"/>
          <w:sz w:val="32"/>
          <w:szCs w:val="32"/>
        </w:rPr>
        <w:t>1名、拔尖人才培养对象4名。</w:t>
      </w:r>
    </w:p>
    <w:p w14:paraId="4327F595" w14:textId="77777777" w:rsidR="00B5296D" w:rsidRDefault="00B5296D" w:rsidP="00B5296D">
      <w:pPr>
        <w:spacing w:line="640" w:lineRule="exact"/>
        <w:ind w:firstLineChars="200"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（二）项目总体预算和执行情况</w:t>
      </w:r>
    </w:p>
    <w:p w14:paraId="6F051B1C" w14:textId="6824D169" w:rsidR="00B5296D" w:rsidRPr="00D77138" w:rsidRDefault="00B5296D" w:rsidP="00B5296D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305E3F">
        <w:rPr>
          <w:rFonts w:ascii="华文仿宋" w:eastAsia="华文仿宋" w:hAnsi="华文仿宋" w:cs="华文仿宋" w:hint="eastAsia"/>
          <w:sz w:val="32"/>
          <w:szCs w:val="32"/>
        </w:rPr>
        <w:t>根据卫生健康人才（含万名医师）培训培养项目中医药传承与创新人才工程（仲景工程）制定本年度财政预算，用于支付</w:t>
      </w:r>
      <w:r>
        <w:rPr>
          <w:rFonts w:ascii="华文仿宋" w:eastAsia="华文仿宋" w:hAnsi="华文仿宋" w:cs="华文仿宋" w:hint="eastAsia"/>
          <w:sz w:val="32"/>
          <w:szCs w:val="32"/>
        </w:rPr>
        <w:t>人才培养所产生的费用，如：指导老师带教费、学术论文出版费、游学费用、会议费、教学及学习用品费用等。根据</w:t>
      </w:r>
      <w:r w:rsidRPr="00B5296D">
        <w:rPr>
          <w:rFonts w:ascii="华文仿宋" w:eastAsia="华文仿宋" w:hAnsi="华文仿宋" w:cs="华文仿宋" w:hint="eastAsia"/>
          <w:sz w:val="32"/>
          <w:szCs w:val="32"/>
        </w:rPr>
        <w:t>开财预指【2023】186号-开封市财政局  开封市卫生健</w:t>
      </w:r>
      <w:r w:rsidRPr="00B5296D">
        <w:rPr>
          <w:rFonts w:ascii="华文仿宋" w:eastAsia="华文仿宋" w:hAnsi="华文仿宋" w:cs="华文仿宋" w:hint="eastAsia"/>
          <w:sz w:val="32"/>
          <w:szCs w:val="32"/>
        </w:rPr>
        <w:lastRenderedPageBreak/>
        <w:t>康委员会关于下达2023年省级部分专项补助资金的通知</w:t>
      </w:r>
      <w:r>
        <w:rPr>
          <w:rFonts w:ascii="华文仿宋" w:eastAsia="华文仿宋" w:hAnsi="华文仿宋" w:cs="华文仿宋" w:hint="eastAsia"/>
          <w:sz w:val="32"/>
          <w:szCs w:val="32"/>
        </w:rPr>
        <w:t>，2023年度省级给予经费支持50万元，其中领军人才30万元，拔尖人才共计20万元，截止目前经费未到位。</w:t>
      </w:r>
    </w:p>
    <w:p w14:paraId="31EDF40A" w14:textId="77777777" w:rsidR="00B5296D" w:rsidRDefault="00B5296D" w:rsidP="00B5296D">
      <w:pPr>
        <w:spacing w:line="640" w:lineRule="exact"/>
        <w:ind w:firstLineChars="200"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（三）</w:t>
      </w:r>
      <w:r>
        <w:rPr>
          <w:rFonts w:ascii="仿宋_GB2312" w:hint="eastAsia"/>
          <w:sz w:val="32"/>
          <w:szCs w:val="32"/>
        </w:rPr>
        <w:t>绩效目标批复情况。</w:t>
      </w:r>
    </w:p>
    <w:p w14:paraId="10B7E8A5" w14:textId="77777777" w:rsidR="00B5296D" w:rsidRDefault="00B5296D" w:rsidP="00B5296D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按照</w:t>
      </w:r>
      <w:r w:rsidRPr="00CE471C">
        <w:rPr>
          <w:rFonts w:ascii="华文仿宋" w:eastAsia="华文仿宋" w:hAnsi="华文仿宋" w:cs="华文仿宋" w:hint="eastAsia"/>
          <w:sz w:val="32"/>
          <w:szCs w:val="32"/>
        </w:rPr>
        <w:t>《河南省卫生健康委关于开展河南省中医药传承与创新人才工程（仲景人才工程）培养对象遴选工作的通知》</w:t>
      </w:r>
      <w:r>
        <w:rPr>
          <w:rFonts w:ascii="华文仿宋" w:eastAsia="华文仿宋" w:hAnsi="华文仿宋" w:cs="华文仿宋" w:hint="eastAsia"/>
          <w:sz w:val="32"/>
          <w:szCs w:val="32"/>
        </w:rPr>
        <w:t>的规定，</w:t>
      </w:r>
      <w:r w:rsidRPr="00CA1237">
        <w:rPr>
          <w:rFonts w:ascii="仿宋_GB2312" w:hint="eastAsia"/>
          <w:sz w:val="32"/>
          <w:szCs w:val="32"/>
        </w:rPr>
        <w:t>按照目标要求，根据建设任务及总体预算制定绩效目标</w:t>
      </w:r>
      <w:r>
        <w:rPr>
          <w:rFonts w:ascii="华文仿宋" w:eastAsia="华文仿宋" w:hAnsi="华文仿宋" w:cs="华文仿宋" w:hint="eastAsia"/>
          <w:sz w:val="32"/>
          <w:szCs w:val="32"/>
        </w:rPr>
        <w:t>进行推进实施。</w:t>
      </w:r>
    </w:p>
    <w:p w14:paraId="7A64C094" w14:textId="77777777" w:rsidR="00B5296D" w:rsidRPr="00320816" w:rsidRDefault="00B5296D" w:rsidP="00B5296D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评价方法为根据预算通过信息化系统自查数据进行总结。根据指标一级指标分为:成本指标、产出指标、效益指标、满意度指标，</w:t>
      </w:r>
      <w:r w:rsidRPr="00320816">
        <w:rPr>
          <w:rFonts w:ascii="华文仿宋" w:eastAsia="华文仿宋" w:hAnsi="华文仿宋" w:cs="华文仿宋" w:hint="eastAsia"/>
          <w:sz w:val="32"/>
          <w:szCs w:val="32"/>
        </w:rPr>
        <w:t>根据重要程度确定各项三级指标的权重分值，各项指标得分加总得出该项目绩效自评的总分。</w:t>
      </w:r>
    </w:p>
    <w:p w14:paraId="21B2210F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14:paraId="4D621E57" w14:textId="77777777" w:rsidR="00D7766C" w:rsidRDefault="00D7766C">
      <w:pPr>
        <w:ind w:firstLineChars="200" w:firstLine="640"/>
        <w:rPr>
          <w:rFonts w:ascii="仿宋_GB2312"/>
          <w:sz w:val="32"/>
          <w:szCs w:val="32"/>
        </w:rPr>
      </w:pPr>
      <w:r w:rsidRPr="00D7766C">
        <w:rPr>
          <w:rFonts w:ascii="仿宋_GB2312" w:hint="eastAsia"/>
          <w:sz w:val="32"/>
          <w:szCs w:val="32"/>
        </w:rPr>
        <w:t>接绩效自评通知以来，我院进行了相关数据的收集和统计，对项目的自评做到了全面、客观。自评中涉及到的数据，可直接查阅省局下发的相关文件，项目执行过程中的资料留存完整、真实。</w:t>
      </w:r>
    </w:p>
    <w:p w14:paraId="3E1C44C3" w14:textId="4842FFF4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14:paraId="5D86B991" w14:textId="77777777" w:rsidR="00392027" w:rsidRDefault="005C623C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14:paraId="14F67219" w14:textId="58D8A58B" w:rsidR="0081743B" w:rsidRDefault="0081743B" w:rsidP="0081743B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绩效自评中涉及评分项目的项目资金、资金管理情况以</w:t>
      </w:r>
      <w:r>
        <w:rPr>
          <w:rFonts w:ascii="华文仿宋" w:eastAsia="华文仿宋" w:hAnsi="华文仿宋" w:cs="华文仿宋" w:hint="eastAsia"/>
          <w:sz w:val="32"/>
          <w:szCs w:val="32"/>
        </w:rPr>
        <w:lastRenderedPageBreak/>
        <w:t>及3项一级指标，3项二级指标，5项三级指标，根据绩效指标进行自评和打分。</w:t>
      </w:r>
    </w:p>
    <w:p w14:paraId="4D83D5F7" w14:textId="3ECD1951" w:rsidR="0081743B" w:rsidRDefault="0081743B" w:rsidP="0081743B">
      <w:pPr>
        <w:numPr>
          <w:ilvl w:val="0"/>
          <w:numId w:val="2"/>
        </w:numPr>
        <w:spacing w:line="640" w:lineRule="exact"/>
        <w:ind w:firstLineChars="200"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项目资金</w:t>
      </w:r>
    </w:p>
    <w:p w14:paraId="7DAEE5C5" w14:textId="4D64D160" w:rsidR="0081743B" w:rsidRDefault="0081743B" w:rsidP="00ED7EC7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项目总体资金</w:t>
      </w:r>
      <w:r w:rsidR="00ED7EC7">
        <w:rPr>
          <w:rFonts w:ascii="华文仿宋" w:eastAsia="华文仿宋" w:hAnsi="华文仿宋" w:cs="华文仿宋" w:hint="eastAsia"/>
          <w:sz w:val="32"/>
          <w:szCs w:val="32"/>
        </w:rPr>
        <w:t>50</w:t>
      </w:r>
      <w:r>
        <w:rPr>
          <w:rFonts w:ascii="华文仿宋" w:eastAsia="华文仿宋" w:hAnsi="华文仿宋" w:cs="华文仿宋" w:hint="eastAsia"/>
          <w:sz w:val="32"/>
          <w:szCs w:val="32"/>
        </w:rPr>
        <w:t>万元，202</w:t>
      </w:r>
      <w:r w:rsidR="00ED7EC7">
        <w:rPr>
          <w:rFonts w:ascii="华文仿宋" w:eastAsia="华文仿宋" w:hAnsi="华文仿宋" w:cs="华文仿宋" w:hint="eastAsia"/>
          <w:sz w:val="32"/>
          <w:szCs w:val="32"/>
        </w:rPr>
        <w:t>3</w:t>
      </w:r>
      <w:r>
        <w:rPr>
          <w:rFonts w:ascii="华文仿宋" w:eastAsia="华文仿宋" w:hAnsi="华文仿宋" w:cs="华文仿宋" w:hint="eastAsia"/>
          <w:sz w:val="32"/>
          <w:szCs w:val="32"/>
        </w:rPr>
        <w:t>年度</w:t>
      </w:r>
      <w:r w:rsidR="00ED7EC7">
        <w:rPr>
          <w:rFonts w:ascii="华文仿宋" w:eastAsia="华文仿宋" w:hAnsi="华文仿宋" w:cs="华文仿宋" w:hint="eastAsia"/>
          <w:sz w:val="32"/>
          <w:szCs w:val="32"/>
        </w:rPr>
        <w:t>经费未拨付到位，</w:t>
      </w:r>
      <w:r>
        <w:rPr>
          <w:rFonts w:ascii="华文仿宋" w:eastAsia="华文仿宋" w:hAnsi="华文仿宋" w:cs="华文仿宋" w:hint="eastAsia"/>
          <w:sz w:val="32"/>
          <w:szCs w:val="32"/>
        </w:rPr>
        <w:t>执行率为</w:t>
      </w:r>
      <w:r w:rsidR="00ED7EC7">
        <w:rPr>
          <w:rFonts w:ascii="华文仿宋" w:eastAsia="华文仿宋" w:hAnsi="华文仿宋" w:cs="华文仿宋" w:hint="eastAsia"/>
          <w:sz w:val="32"/>
          <w:szCs w:val="32"/>
        </w:rPr>
        <w:t>0</w:t>
      </w:r>
      <w:r>
        <w:rPr>
          <w:rFonts w:ascii="华文仿宋" w:eastAsia="华文仿宋" w:hAnsi="华文仿宋" w:cs="华文仿宋" w:hint="eastAsia"/>
          <w:sz w:val="32"/>
          <w:szCs w:val="32"/>
        </w:rPr>
        <w:t>%。</w:t>
      </w:r>
    </w:p>
    <w:p w14:paraId="39B1B08D" w14:textId="5D510AB2" w:rsidR="0081743B" w:rsidRDefault="0081743B" w:rsidP="0081743B">
      <w:pPr>
        <w:numPr>
          <w:ilvl w:val="0"/>
          <w:numId w:val="2"/>
        </w:numPr>
        <w:spacing w:line="640" w:lineRule="exact"/>
        <w:ind w:firstLineChars="200"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资金管理情况</w:t>
      </w:r>
    </w:p>
    <w:p w14:paraId="70CEDFF8" w14:textId="77777777" w:rsidR="0081743B" w:rsidRDefault="0081743B" w:rsidP="0081743B">
      <w:pPr>
        <w:spacing w:line="640" w:lineRule="exact"/>
        <w:ind w:firstLineChars="200" w:firstLine="640"/>
        <w:outlineLvl w:val="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项目资金安排科学、合理，拨付合规，使用规范，预算绩效管理科学、合理。</w:t>
      </w:r>
      <w:r>
        <w:rPr>
          <w:rFonts w:ascii="华文仿宋" w:eastAsia="华文仿宋" w:hAnsi="华文仿宋" w:cs="华文仿宋" w:hint="eastAsia"/>
          <w:sz w:val="32"/>
          <w:szCs w:val="32"/>
        </w:rPr>
        <w:tab/>
      </w:r>
      <w:r>
        <w:rPr>
          <w:rFonts w:ascii="华文仿宋" w:eastAsia="华文仿宋" w:hAnsi="华文仿宋" w:cs="华文仿宋" w:hint="eastAsia"/>
          <w:sz w:val="32"/>
          <w:szCs w:val="32"/>
        </w:rPr>
        <w:tab/>
      </w:r>
      <w:r>
        <w:rPr>
          <w:rFonts w:ascii="华文仿宋" w:eastAsia="华文仿宋" w:hAnsi="华文仿宋" w:cs="华文仿宋" w:hint="eastAsia"/>
          <w:sz w:val="32"/>
          <w:szCs w:val="32"/>
        </w:rPr>
        <w:tab/>
      </w:r>
    </w:p>
    <w:p w14:paraId="4B7329A0" w14:textId="6FF81272" w:rsidR="0081743B" w:rsidRDefault="0081743B" w:rsidP="0081743B">
      <w:pPr>
        <w:numPr>
          <w:ilvl w:val="0"/>
          <w:numId w:val="2"/>
        </w:numPr>
        <w:spacing w:line="640" w:lineRule="exact"/>
        <w:ind w:firstLineChars="200" w:firstLine="641"/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成本指标</w:t>
      </w:r>
    </w:p>
    <w:p w14:paraId="1C10B4C5" w14:textId="77777777" w:rsidR="0081743B" w:rsidRPr="00C03BA2" w:rsidRDefault="0081743B" w:rsidP="0081743B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C03BA2">
        <w:rPr>
          <w:rFonts w:ascii="华文仿宋" w:eastAsia="华文仿宋" w:hAnsi="华文仿宋" w:cs="华文仿宋" w:hint="eastAsia"/>
          <w:sz w:val="32"/>
          <w:szCs w:val="32"/>
        </w:rPr>
        <w:t>中医药传承与创新人才工程（仲景工程）项目</w:t>
      </w:r>
      <w:r>
        <w:rPr>
          <w:rFonts w:ascii="华文仿宋" w:eastAsia="华文仿宋" w:hAnsi="华文仿宋" w:cs="华文仿宋" w:hint="eastAsia"/>
          <w:sz w:val="32"/>
          <w:szCs w:val="32"/>
        </w:rPr>
        <w:t>不涉及成本指标。</w:t>
      </w:r>
    </w:p>
    <w:p w14:paraId="47F3B4A5" w14:textId="67EC514E" w:rsidR="0081743B" w:rsidRDefault="0081743B" w:rsidP="0081743B">
      <w:pPr>
        <w:numPr>
          <w:ilvl w:val="0"/>
          <w:numId w:val="2"/>
        </w:num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产出指标</w:t>
      </w:r>
    </w:p>
    <w:p w14:paraId="6B65F7EE" w14:textId="1E5EFAB1" w:rsidR="0081743B" w:rsidRPr="00C03BA2" w:rsidRDefault="0081743B" w:rsidP="0081743B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C03BA2">
        <w:rPr>
          <w:rFonts w:ascii="华文仿宋" w:eastAsia="华文仿宋" w:hAnsi="华文仿宋" w:cs="华文仿宋" w:hint="eastAsia"/>
          <w:sz w:val="32"/>
          <w:szCs w:val="32"/>
        </w:rPr>
        <w:t>培养中医领军人才数1人，培养中医拔尖人才数4人。</w:t>
      </w:r>
      <w:r>
        <w:rPr>
          <w:rFonts w:ascii="华文仿宋" w:eastAsia="华文仿宋" w:hAnsi="华文仿宋" w:cs="华文仿宋" w:hint="eastAsia"/>
          <w:sz w:val="32"/>
          <w:szCs w:val="32"/>
        </w:rPr>
        <w:t>均完成年度指标值。</w:t>
      </w:r>
    </w:p>
    <w:p w14:paraId="41E54512" w14:textId="09143971" w:rsidR="0081743B" w:rsidRDefault="0081743B" w:rsidP="0081743B">
      <w:pPr>
        <w:spacing w:line="640" w:lineRule="exact"/>
        <w:ind w:firstLineChars="200" w:firstLine="641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5、效益指标</w:t>
      </w:r>
    </w:p>
    <w:p w14:paraId="139794B0" w14:textId="3CC42075" w:rsidR="0081743B" w:rsidRDefault="0081743B" w:rsidP="0081743B">
      <w:pPr>
        <w:numPr>
          <w:ilvl w:val="255"/>
          <w:numId w:val="0"/>
        </w:num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通过对领军人才、拔尖人才的培养，培养了一批临床水平过硬的中医师，提高了医疗卫生人才专业水平。</w:t>
      </w:r>
    </w:p>
    <w:p w14:paraId="05049EA1" w14:textId="77777777" w:rsidR="00392027" w:rsidRDefault="005C623C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14:paraId="1D463984" w14:textId="21B0CF7B" w:rsidR="00392027" w:rsidRDefault="00430360">
      <w:pPr>
        <w:ind w:firstLineChars="200" w:firstLine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因上级资金拨付未及时到位，目前资金执行率为0</w:t>
      </w:r>
      <w:r w:rsidR="005C623C">
        <w:rPr>
          <w:rFonts w:ascii="仿宋_GB2312" w:hAnsi="仿宋" w:hint="eastAsia"/>
          <w:sz w:val="32"/>
          <w:szCs w:val="32"/>
        </w:rPr>
        <w:t>。</w:t>
      </w:r>
    </w:p>
    <w:p w14:paraId="2A194B2E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14:paraId="3FA04524" w14:textId="154D9C1D" w:rsidR="008D16CB" w:rsidRPr="0081743B" w:rsidRDefault="0081743B" w:rsidP="0081743B">
      <w:pPr>
        <w:spacing w:line="64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自评中，资金使用率为0%，没有完成绩效目标。此项</w:t>
      </w:r>
      <w:r>
        <w:rPr>
          <w:rFonts w:ascii="华文仿宋" w:eastAsia="华文仿宋" w:hAnsi="华文仿宋" w:cs="华文仿宋" w:hint="eastAsia"/>
          <w:sz w:val="32"/>
          <w:szCs w:val="32"/>
        </w:rPr>
        <w:lastRenderedPageBreak/>
        <w:t>目执行时间周期最长为5年，短则为3年，且该项目为连续性项目，资金使用会有延续性，但目前此笔经费尚未拨付到位。</w:t>
      </w:r>
    </w:p>
    <w:p w14:paraId="2765EF77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14:paraId="3592CCD6" w14:textId="77777777" w:rsidR="00893F56" w:rsidRPr="00893F56" w:rsidRDefault="00893F56" w:rsidP="00893F56">
      <w:pPr>
        <w:ind w:firstLineChars="200" w:firstLine="640"/>
        <w:rPr>
          <w:rFonts w:ascii="仿宋_GB2312" w:hAnsi="仿宋"/>
          <w:sz w:val="32"/>
          <w:szCs w:val="32"/>
        </w:rPr>
      </w:pPr>
      <w:r w:rsidRPr="00893F56">
        <w:rPr>
          <w:rFonts w:ascii="仿宋_GB2312" w:hAnsi="仿宋" w:hint="eastAsia"/>
          <w:sz w:val="32"/>
          <w:szCs w:val="32"/>
        </w:rPr>
        <w:t>绩效自评工作的开展可以提高中医药项目资金使用效益，加大资金考核监管。有些项目为连续性项目，国家、省和医院制定有完善的制度和管理办法，总体培养目标和绩效目标明确。以整年度为时间节点,有些许不符合项目的实际运行情况，会出现资金实际支出滞后的问题，结果产出与预期目标不符合的情况。</w:t>
      </w:r>
    </w:p>
    <w:p w14:paraId="05709F04" w14:textId="5BC9107F" w:rsidR="00893F56" w:rsidRPr="00893F56" w:rsidRDefault="00893F56" w:rsidP="00893F56">
      <w:pPr>
        <w:ind w:firstLineChars="200" w:firstLine="640"/>
        <w:rPr>
          <w:rFonts w:ascii="仿宋_GB2312" w:hAnsi="仿宋"/>
          <w:sz w:val="32"/>
          <w:szCs w:val="32"/>
        </w:rPr>
      </w:pPr>
      <w:r w:rsidRPr="00893F56">
        <w:rPr>
          <w:rFonts w:ascii="仿宋_GB2312" w:hAnsi="仿宋" w:hint="eastAsia"/>
          <w:sz w:val="32"/>
          <w:szCs w:val="32"/>
        </w:rPr>
        <w:t>建议专项资金及时拨付到位，且考虑到项目实际的起始时间，避免项目资金支出滞后的问题。我院将根据相关要求，严格按照预算和计划，按时完成。</w:t>
      </w:r>
    </w:p>
    <w:p w14:paraId="0CA07436" w14:textId="77777777" w:rsidR="00392027" w:rsidRDefault="005C623C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14:paraId="0296F624" w14:textId="0A774B43" w:rsidR="00392027" w:rsidRDefault="00893F56" w:rsidP="00893F56">
      <w:pPr>
        <w:tabs>
          <w:tab w:val="left" w:pos="620"/>
        </w:tabs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建议专项经费能够及时拨付到位，以便工作正常开展。</w:t>
      </w:r>
    </w:p>
    <w:sectPr w:rsidR="00392027" w:rsidSect="00392027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F12B7" w14:textId="77777777" w:rsidR="00FC0067" w:rsidRDefault="00FC0067" w:rsidP="00901454">
      <w:r>
        <w:separator/>
      </w:r>
    </w:p>
  </w:endnote>
  <w:endnote w:type="continuationSeparator" w:id="0">
    <w:p w14:paraId="5E3B2D03" w14:textId="77777777" w:rsidR="00FC0067" w:rsidRDefault="00FC0067" w:rsidP="0090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3B477" w14:textId="77777777" w:rsidR="00FC0067" w:rsidRDefault="00FC0067" w:rsidP="00901454">
      <w:r>
        <w:separator/>
      </w:r>
    </w:p>
  </w:footnote>
  <w:footnote w:type="continuationSeparator" w:id="0">
    <w:p w14:paraId="689D7BAA" w14:textId="77777777" w:rsidR="00FC0067" w:rsidRDefault="00FC0067" w:rsidP="00901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D11A72"/>
    <w:multiLevelType w:val="singleLevel"/>
    <w:tmpl w:val="5AD11A72"/>
    <w:lvl w:ilvl="0">
      <w:start w:val="1"/>
      <w:numFmt w:val="chineseCounting"/>
      <w:suff w:val="nothing"/>
      <w:lvlText w:val="（%1）"/>
      <w:lvlJc w:val="left"/>
      <w:pPr>
        <w:ind w:left="199"/>
      </w:pPr>
      <w:rPr>
        <w:rFonts w:hint="eastAsia"/>
      </w:rPr>
    </w:lvl>
  </w:abstractNum>
  <w:abstractNum w:abstractNumId="1" w15:restartNumberingAfterBreak="0">
    <w:nsid w:val="72668D50"/>
    <w:multiLevelType w:val="singleLevel"/>
    <w:tmpl w:val="72668D50"/>
    <w:lvl w:ilvl="0">
      <w:start w:val="1"/>
      <w:numFmt w:val="decimal"/>
      <w:suff w:val="nothing"/>
      <w:lvlText w:val="%1、"/>
      <w:lvlJc w:val="left"/>
    </w:lvl>
  </w:abstractNum>
  <w:num w:numId="1" w16cid:durableId="482551399">
    <w:abstractNumId w:val="0"/>
  </w:num>
  <w:num w:numId="2" w16cid:durableId="1960867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F82"/>
    <w:rsid w:val="FA7BC36B"/>
    <w:rsid w:val="000101E1"/>
    <w:rsid w:val="00040106"/>
    <w:rsid w:val="000C7227"/>
    <w:rsid w:val="000D7703"/>
    <w:rsid w:val="000E4291"/>
    <w:rsid w:val="000F6BDF"/>
    <w:rsid w:val="00103D16"/>
    <w:rsid w:val="0014265E"/>
    <w:rsid w:val="001862AA"/>
    <w:rsid w:val="001865C9"/>
    <w:rsid w:val="001871AC"/>
    <w:rsid w:val="001A3E44"/>
    <w:rsid w:val="002013C2"/>
    <w:rsid w:val="00261E61"/>
    <w:rsid w:val="0026348F"/>
    <w:rsid w:val="00263BFC"/>
    <w:rsid w:val="00264A18"/>
    <w:rsid w:val="00266466"/>
    <w:rsid w:val="00282B3E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30360"/>
    <w:rsid w:val="004A6A04"/>
    <w:rsid w:val="004C2F31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D01ED"/>
    <w:rsid w:val="006E5955"/>
    <w:rsid w:val="0073678B"/>
    <w:rsid w:val="00781435"/>
    <w:rsid w:val="007D254A"/>
    <w:rsid w:val="007F1D75"/>
    <w:rsid w:val="0081743B"/>
    <w:rsid w:val="0081746D"/>
    <w:rsid w:val="008353BC"/>
    <w:rsid w:val="00847870"/>
    <w:rsid w:val="00863E10"/>
    <w:rsid w:val="00873E40"/>
    <w:rsid w:val="00893F56"/>
    <w:rsid w:val="008A6189"/>
    <w:rsid w:val="008D0163"/>
    <w:rsid w:val="008D16CB"/>
    <w:rsid w:val="00901454"/>
    <w:rsid w:val="0091496F"/>
    <w:rsid w:val="009423BB"/>
    <w:rsid w:val="0095655A"/>
    <w:rsid w:val="009863FE"/>
    <w:rsid w:val="009B62BD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6D"/>
    <w:rsid w:val="00B529C9"/>
    <w:rsid w:val="00B64F9E"/>
    <w:rsid w:val="00B740AB"/>
    <w:rsid w:val="00BB40A6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46F14"/>
    <w:rsid w:val="00D7766C"/>
    <w:rsid w:val="00DA4305"/>
    <w:rsid w:val="00DA5A9F"/>
    <w:rsid w:val="00DB348B"/>
    <w:rsid w:val="00DD6D9F"/>
    <w:rsid w:val="00DD7197"/>
    <w:rsid w:val="00DF524C"/>
    <w:rsid w:val="00E6625B"/>
    <w:rsid w:val="00E77F5B"/>
    <w:rsid w:val="00E87F65"/>
    <w:rsid w:val="00E95F83"/>
    <w:rsid w:val="00ED7EC7"/>
    <w:rsid w:val="00EE6A65"/>
    <w:rsid w:val="00F0069D"/>
    <w:rsid w:val="00F36F4F"/>
    <w:rsid w:val="00F36FF4"/>
    <w:rsid w:val="00F57F82"/>
    <w:rsid w:val="00F66667"/>
    <w:rsid w:val="00F84331"/>
    <w:rsid w:val="00FA5D52"/>
    <w:rsid w:val="00FC0067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8F884C"/>
  <w15:docId w15:val="{8842B144-3EC5-41A5-8BE4-4A4325F74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2027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392027"/>
    <w:rPr>
      <w:sz w:val="18"/>
      <w:szCs w:val="18"/>
    </w:rPr>
  </w:style>
  <w:style w:type="paragraph" w:styleId="a5">
    <w:name w:val="footer"/>
    <w:basedOn w:val="a"/>
    <w:link w:val="a6"/>
    <w:qFormat/>
    <w:rsid w:val="00392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392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392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sid w:val="00392027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qFormat/>
    <w:rsid w:val="00392027"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link w:val="a3"/>
    <w:qFormat/>
    <w:rsid w:val="0039202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kaifeng wang</cp:lastModifiedBy>
  <cp:revision>123</cp:revision>
  <cp:lastPrinted>2019-08-16T09:07:00Z</cp:lastPrinted>
  <dcterms:created xsi:type="dcterms:W3CDTF">2011-03-02T08:16:00Z</dcterms:created>
  <dcterms:modified xsi:type="dcterms:W3CDTF">2024-05-25T01:24:00Z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